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A34" w:rsidRPr="004F2A34" w:rsidRDefault="004F2A34" w:rsidP="004F2A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</w:rPr>
      </w:pPr>
      <w:r w:rsidRPr="004F2A34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</w:rPr>
        <w:t>Федеральный закон "О противодействии терроризму" от 06.03.2006 года № 35-Ф3 (ред. от 03.05.2011)</w:t>
      </w:r>
    </w:p>
    <w:p w:rsidR="004F2A34" w:rsidRPr="004F2A34" w:rsidRDefault="004F2A34" w:rsidP="004F2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Федеральный закон «О противодействии терроризму» от 06.03.2006 года N 35-ФЗ (ред. от 03.05.2011)</w:t>
      </w:r>
    </w:p>
    <w:p w:rsidR="004F2A34" w:rsidRPr="004F2A34" w:rsidRDefault="004F2A34" w:rsidP="004F2A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РОССИЙСКАЯ ФЕДЕРАЦИЯ</w:t>
      </w:r>
    </w:p>
    <w:p w:rsidR="004F2A34" w:rsidRPr="004F2A34" w:rsidRDefault="004F2A34" w:rsidP="004F2A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ФЕДЕРАЛЬНЫЙ ЗАКОН</w:t>
      </w:r>
    </w:p>
    <w:p w:rsidR="004F2A34" w:rsidRPr="004F2A34" w:rsidRDefault="004F2A34" w:rsidP="004F2A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О ПРОТИВОДЕЙСТВИИ ТЕРРОРИЗМУ</w:t>
      </w:r>
    </w:p>
    <w:p w:rsidR="004F2A34" w:rsidRPr="004F2A34" w:rsidRDefault="004F2A34" w:rsidP="004F2A3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Принят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Государственной Думой</w:t>
      </w: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26 февраля 2006 года</w:t>
      </w:r>
    </w:p>
    <w:p w:rsidR="004F2A34" w:rsidRPr="004F2A34" w:rsidRDefault="004F2A34" w:rsidP="004F2A3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Одобрен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Советом Федерации</w:t>
      </w: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1 марта 2006 года</w:t>
      </w:r>
    </w:p>
    <w:p w:rsidR="004F2A34" w:rsidRPr="004F2A34" w:rsidRDefault="004F2A34" w:rsidP="004F2A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(в ред. Федеральных законов от 27.07.2006 N 153-ФЗ,</w:t>
      </w: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от 08.11.2008 N 203-ФЗ, от 22.12.2008 N 272-ФЗ,</w:t>
      </w: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 xml:space="preserve">от 30.12.2008 N 321-ФЗ,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от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27.07.2010 N 197-ФЗ,</w:t>
      </w: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от 28.12.2010 N 404-ФЗ, от 03.05.2011 N 96-ФЗ)</w:t>
      </w:r>
    </w:p>
    <w:p w:rsidR="004F2A34" w:rsidRPr="004F2A34" w:rsidRDefault="004F2A34" w:rsidP="004F2A3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4F2A34" w:rsidRPr="004F2A34" w:rsidRDefault="004F2A34" w:rsidP="004F2A3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Статья 1. Правовая основа противодействия терроризму</w:t>
      </w:r>
    </w:p>
    <w:p w:rsidR="004F2A34" w:rsidRPr="004F2A34" w:rsidRDefault="004F2A34" w:rsidP="004F2A3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Примечание:</w:t>
      </w: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Президентом РФ 5 октября 2009 года утверждена Концепция противодействия терроризму в Российской Федерации.</w:t>
      </w:r>
    </w:p>
    <w:p w:rsidR="004F2A34" w:rsidRPr="004F2A34" w:rsidRDefault="004F2A34" w:rsidP="004F2A3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  <w:proofErr w:type="gramEnd"/>
    </w:p>
    <w:p w:rsidR="004F2A34" w:rsidRPr="004F2A34" w:rsidRDefault="004F2A34" w:rsidP="004F2A3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Статья 2. Основные принципы противодействия терроризму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Противодействие терроризму в Российской Федерации основывается на следующих основных принципах: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1) обеспечение и защита основных прав и свобод человека и гражданина;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2) законность;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3) приоритет защиты прав и законных интересов лиц, подвергающихся террористической опасности;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4) неотвратимость наказания за осуществление террористической деятельности;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7) приоритет мер предупреждения терроризма;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)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единоначалие в руководстве привлекаемыми силами и средствами при проведении </w:t>
      </w:r>
      <w:proofErr w:type="spell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контртеррористических</w:t>
      </w:r>
      <w:proofErr w:type="spell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операций;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9) сочетание гласных и негласных методов противодействия терроризму;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11) недопустимость политических уступок террористам;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12) минимизация и (или) ликвидация последствий проявлений терроризма;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13) соразмерность мер противодействия терроризму степени террористической опасности.</w:t>
      </w:r>
    </w:p>
    <w:p w:rsidR="004F2A34" w:rsidRPr="004F2A34" w:rsidRDefault="004F2A34" w:rsidP="004F2A3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Статья 3. Основные понятия</w:t>
      </w:r>
    </w:p>
    <w:p w:rsidR="004F2A34" w:rsidRPr="004F2A34" w:rsidRDefault="004F2A34" w:rsidP="004F2A3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 настоящем Федеральном законе используются следующие основные понятия: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1) терроризм –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2) террористическая деятельность – деятельность, включающая в себя: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а) организацию, планирование, подготовку, финансирование и реализацию террористического акта;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б) подстрекательство к террористическому акту;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г) вербовку, вооружение, обучение и использование террористов;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д</w:t>
      </w:r>
      <w:proofErr w:type="spell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) информационное или иное пособничество в планировании, подготовке или реализации террористического акта;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3) террористический акт –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(п. 3 в ред. Федерального закона от 27.07.2006 N 153-ФЗ)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4) противодействие терроризму – деятельность органов государственной власти и органов местного самоуправления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по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б) выявлению, предупреждению, пресечению, раскрытию и расследованию террористического акта (борьба с терроризмом);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в) минимизации и (или) ликвидации последствий проявлений терроризма;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5) </w:t>
      </w:r>
      <w:proofErr w:type="spell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контртеррористическая</w:t>
      </w:r>
      <w:proofErr w:type="spell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операция –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акта.</w:t>
      </w:r>
    </w:p>
    <w:p w:rsidR="004F2A34" w:rsidRPr="004F2A34" w:rsidRDefault="004F2A34" w:rsidP="004F2A3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Статья 4. Международное сотрудничество Российской Федерации в области борьбы с терроризмом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</w:t>
      </w: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государствами, их правоохранительными органами и специальными службами, а также с международными организациями.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2. Российская Федерация, руководствуясь интересами обеспечения безопасности личности,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Статья 5. Организационные основы противодействия терроризму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1. Президент Российской Федерации: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1) определяет основные направления государственной политики в области противодействия терроризму;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3) принимает решение в установленном порядке об использовании за пределами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территории Российской Федерации формирований Вооруженных Сил Российской Федерации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подразделений 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(часть первая в ред. Федерального закона от 27.07.2006 N 153-ФЗ)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2. Правительство Российской Федерации: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1) 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необходимыми силами, средствами и ресурсами.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3. Федеральные органы исполнительной власти,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</w:t>
      </w: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Российской Федерации и иных лиц.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частью 4 настоящей статьи, могут устанавливаться уровни террористической опасности, предусматривающие принятие не ограничивающих прав и свобод человека и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гражданина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дополнительных мер по обеспечению безопасности личности, общества и государства. Порядок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определяются Президентом Российской Федерации</w:t>
      </w:r>
    </w:p>
    <w:p w:rsidR="004F2A34" w:rsidRPr="004F2A34" w:rsidRDefault="004F2A34" w:rsidP="004F2A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F2A34" w:rsidRPr="004F2A34" w:rsidRDefault="004F2A34" w:rsidP="004F2A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F2A34" w:rsidRPr="004F2A34" w:rsidRDefault="004F2A34" w:rsidP="004F2A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30B0E" w:rsidRPr="00CC3493" w:rsidRDefault="00C30B0E" w:rsidP="00CC3493">
      <w:pPr>
        <w:rPr>
          <w:rFonts w:ascii="Times New Roman" w:eastAsia="Times New Roman" w:hAnsi="Times New Roman" w:cs="Times New Roman"/>
          <w:b/>
          <w:bCs/>
          <w:color w:val="222222"/>
          <w:kern w:val="36"/>
          <w:sz w:val="48"/>
          <w:szCs w:val="48"/>
        </w:rPr>
      </w:pPr>
    </w:p>
    <w:sectPr w:rsidR="00C30B0E" w:rsidRPr="00CC3493" w:rsidSect="00C3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2A34"/>
    <w:rsid w:val="004F2A34"/>
    <w:rsid w:val="00C30B0E"/>
    <w:rsid w:val="00C30BF5"/>
    <w:rsid w:val="00CC3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F5"/>
  </w:style>
  <w:style w:type="paragraph" w:styleId="1">
    <w:name w:val="heading 1"/>
    <w:basedOn w:val="a"/>
    <w:link w:val="10"/>
    <w:uiPriority w:val="9"/>
    <w:qFormat/>
    <w:rsid w:val="004F2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A3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1331</Words>
  <Characters>7590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2018-01-16T08:47:00Z</dcterms:created>
  <dcterms:modified xsi:type="dcterms:W3CDTF">2018-01-17T11:49:00Z</dcterms:modified>
</cp:coreProperties>
</file>